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8F" w:rsidRDefault="0079518F" w:rsidP="0041543B">
      <w:pPr>
        <w:rPr>
          <w:rFonts w:ascii="Book Antiqua" w:hAnsi="Book Antiqua"/>
        </w:rPr>
      </w:pPr>
    </w:p>
    <w:p w:rsidR="00745D5B" w:rsidRDefault="00745D5B" w:rsidP="0041543B">
      <w:pPr>
        <w:rPr>
          <w:rFonts w:ascii="Book Antiqua" w:hAnsi="Book Antiqua"/>
        </w:rPr>
      </w:pPr>
    </w:p>
    <w:p w:rsidR="00745D5B" w:rsidRDefault="00745D5B" w:rsidP="00745D5B">
      <w:pPr>
        <w:rPr>
          <w:rFonts w:ascii="Book Antiqua" w:hAnsi="Book Antiqua"/>
        </w:rPr>
      </w:pPr>
    </w:p>
    <w:p w:rsidR="00745D5B" w:rsidRDefault="002B502E" w:rsidP="00745D5B">
      <w:pPr>
        <w:jc w:val="center"/>
      </w:pPr>
      <w:r w:rsidRPr="002B502E">
        <w:rPr>
          <w:color w:val="33CCCC"/>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24.75pt;height:103.5pt" fillcolor="#cfc" strokeweight="1pt">
            <v:fill opacity="59638f"/>
            <v:shadow on="t" color="#99f" offset="3pt"/>
            <v:textpath style="font-family:&quot;Arial Black&quot;;v-text-kern:t" trim="t" fitpath="t" string="1 MAI 2012&#10;"/>
          </v:shape>
        </w:pict>
      </w:r>
    </w:p>
    <w:p w:rsidR="00745D5B" w:rsidRPr="006246E9" w:rsidRDefault="00745D5B" w:rsidP="00745D5B">
      <w:pPr>
        <w:rPr>
          <w:rFonts w:ascii="Arial" w:hAnsi="Arial" w:cs="Arial"/>
          <w:sz w:val="20"/>
          <w:szCs w:val="20"/>
        </w:rPr>
      </w:pPr>
    </w:p>
    <w:p w:rsidR="00745D5B" w:rsidRPr="006246E9" w:rsidRDefault="00745D5B" w:rsidP="00745D5B">
      <w:pPr>
        <w:rPr>
          <w:rFonts w:ascii="Arial" w:hAnsi="Arial" w:cs="Arial"/>
          <w:sz w:val="20"/>
          <w:szCs w:val="20"/>
        </w:rPr>
      </w:pPr>
    </w:p>
    <w:p w:rsidR="00745D5B" w:rsidRPr="006246E9" w:rsidRDefault="002B502E" w:rsidP="00745D5B">
      <w:pPr>
        <w:rPr>
          <w:rFonts w:ascii="Arial" w:hAnsi="Arial" w:cs="Arial"/>
          <w:sz w:val="20"/>
          <w:szCs w:val="20"/>
        </w:rPr>
      </w:pPr>
      <w:r w:rsidRPr="002B502E">
        <w:rPr>
          <w:rFonts w:ascii="Arial" w:hAnsi="Arial" w:cs="Arial"/>
          <w:sz w:val="20"/>
          <w:szCs w:val="20"/>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6" type="#_x0000_t157" style="width:504.75pt;height:69pt" fillcolor="#3cc" stroked="f" strokecolor="aqua">
            <v:fill color2="fill darken(118)" rotate="t" method="linear sigma" focus="-50%" type="gradient"/>
            <v:stroke dashstyle="1 1" endcap="round"/>
            <v:shadow color="#868686"/>
            <v:textpath style="font-family:&quot;Arial&quot;;font-size:12pt;font-weight:bold;v-text-kern:t" trim="t" fitpath="t" xscale="f" string="Statiuni balneare"/>
          </v:shape>
        </w:pict>
      </w:r>
    </w:p>
    <w:p w:rsidR="00745D5B" w:rsidRDefault="00745D5B" w:rsidP="00745D5B">
      <w:pPr>
        <w:jc w:val="center"/>
        <w:rPr>
          <w:rFonts w:ascii="Arial" w:hAnsi="Arial" w:cs="Arial"/>
          <w:b/>
          <w:highlight w:val="cyan"/>
        </w:rPr>
      </w:pPr>
    </w:p>
    <w:p w:rsidR="00745D5B" w:rsidRDefault="00745D5B" w:rsidP="00745D5B">
      <w:pPr>
        <w:jc w:val="center"/>
        <w:rPr>
          <w:rFonts w:ascii="Arial" w:hAnsi="Arial" w:cs="Arial"/>
          <w:b/>
        </w:rPr>
      </w:pPr>
    </w:p>
    <w:p w:rsidR="00745D5B" w:rsidRDefault="00745D5B" w:rsidP="00745D5B">
      <w:pPr>
        <w:jc w:val="center"/>
        <w:rPr>
          <w:rFonts w:ascii="Arial" w:hAnsi="Arial" w:cs="Arial"/>
          <w:b/>
        </w:rPr>
      </w:pPr>
    </w:p>
    <w:p w:rsidR="00E1335A" w:rsidRPr="00E1335A" w:rsidRDefault="00E1335A" w:rsidP="00E1335A">
      <w:pPr>
        <w:rPr>
          <w:rFonts w:ascii="Arial" w:hAnsi="Arial" w:cs="Arial"/>
          <w:b/>
          <w:sz w:val="28"/>
          <w:szCs w:val="28"/>
          <w:lang w:val="fr-FR"/>
        </w:rPr>
      </w:pPr>
      <w:r w:rsidRPr="00E1335A">
        <w:rPr>
          <w:rFonts w:ascii="Arial" w:hAnsi="Arial" w:cs="Arial"/>
          <w:b/>
          <w:sz w:val="28"/>
          <w:szCs w:val="28"/>
          <w:highlight w:val="cyan"/>
          <w:lang w:val="fr-FR"/>
        </w:rPr>
        <w:t>Hotel Danubius 4* - SOVATA</w:t>
      </w:r>
    </w:p>
    <w:p w:rsidR="00E1335A" w:rsidRPr="00E1335A" w:rsidRDefault="00E1335A" w:rsidP="00E1335A">
      <w:pPr>
        <w:rPr>
          <w:rFonts w:ascii="Arial" w:hAnsi="Arial" w:cs="Arial"/>
          <w:sz w:val="22"/>
          <w:szCs w:val="22"/>
          <w:lang w:val="fr-FR"/>
        </w:rPr>
      </w:pPr>
      <w:r w:rsidRPr="00E1335A">
        <w:rPr>
          <w:rFonts w:ascii="Arial" w:hAnsi="Arial" w:cs="Arial"/>
          <w:sz w:val="22"/>
          <w:szCs w:val="22"/>
          <w:lang w:val="fr-FR"/>
        </w:rPr>
        <w:t>Pahet 1 Mai (preuri in lei/persoana/pachet)</w:t>
      </w:r>
    </w:p>
    <w:tbl>
      <w:tblPr>
        <w:tblW w:w="4757" w:type="pct"/>
        <w:tblInd w:w="247" w:type="dxa"/>
        <w:tblCellMar>
          <w:left w:w="0" w:type="dxa"/>
          <w:right w:w="0" w:type="dxa"/>
        </w:tblCellMar>
        <w:tblLook w:val="04A0"/>
      </w:tblPr>
      <w:tblGrid>
        <w:gridCol w:w="5398"/>
        <w:gridCol w:w="4242"/>
      </w:tblGrid>
      <w:tr w:rsidR="00745D5B" w:rsidRPr="00DD4583" w:rsidTr="00E1335A">
        <w:trPr>
          <w:tblHeader/>
        </w:trPr>
        <w:tc>
          <w:tcPr>
            <w:tcW w:w="280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rPr>
                <w:rFonts w:ascii="Arial" w:hAnsi="Arial" w:cs="Arial"/>
                <w:color w:val="FFFFFF"/>
              </w:rPr>
            </w:pPr>
            <w:r w:rsidRPr="00DD4583">
              <w:rPr>
                <w:rFonts w:ascii="Arial" w:hAnsi="Arial" w:cs="Arial"/>
                <w:color w:val="FFFFFF"/>
                <w:sz w:val="22"/>
                <w:szCs w:val="22"/>
              </w:rPr>
              <w:t>Perioada</w:t>
            </w:r>
          </w:p>
        </w:tc>
        <w:tc>
          <w:tcPr>
            <w:tcW w:w="220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rPr>
                <w:rFonts w:ascii="Arial" w:hAnsi="Arial" w:cs="Arial"/>
                <w:color w:val="FFFFFF"/>
              </w:rPr>
            </w:pPr>
            <w:r w:rsidRPr="00DD4583">
              <w:rPr>
                <w:rFonts w:ascii="Arial" w:hAnsi="Arial" w:cs="Arial"/>
                <w:color w:val="FFFFFF"/>
                <w:sz w:val="22"/>
                <w:szCs w:val="22"/>
              </w:rPr>
              <w:t>27 Apr - 02 Mai</w:t>
            </w:r>
          </w:p>
        </w:tc>
      </w:tr>
      <w:tr w:rsidR="00745D5B" w:rsidRPr="00DD4583" w:rsidTr="00E1335A">
        <w:tc>
          <w:tcPr>
            <w:tcW w:w="280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sz w:val="22"/>
                <w:szCs w:val="22"/>
              </w:rPr>
              <w:t>Loc in camera dubla</w:t>
            </w:r>
          </w:p>
        </w:tc>
        <w:tc>
          <w:tcPr>
            <w:tcW w:w="220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sz w:val="22"/>
                <w:szCs w:val="22"/>
              </w:rPr>
              <w:t>359.00</w:t>
            </w:r>
          </w:p>
        </w:tc>
      </w:tr>
      <w:tr w:rsidR="00745D5B" w:rsidRPr="00DD4583" w:rsidTr="00E1335A">
        <w:tc>
          <w:tcPr>
            <w:tcW w:w="280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sz w:val="22"/>
                <w:szCs w:val="22"/>
              </w:rPr>
              <w:t>Camera single</w:t>
            </w:r>
          </w:p>
        </w:tc>
        <w:tc>
          <w:tcPr>
            <w:tcW w:w="220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sz w:val="22"/>
                <w:szCs w:val="22"/>
              </w:rPr>
              <w:t>539.00</w:t>
            </w:r>
          </w:p>
        </w:tc>
      </w:tr>
    </w:tbl>
    <w:p w:rsidR="00745D5B" w:rsidRPr="00DD4583" w:rsidRDefault="00745D5B" w:rsidP="00745D5B">
      <w:pPr>
        <w:jc w:val="both"/>
        <w:rPr>
          <w:rFonts w:ascii="Verdana" w:hAnsi="Verdana" w:cs="Arial"/>
          <w:vanish/>
          <w:color w:val="222222"/>
          <w:sz w:val="22"/>
          <w:szCs w:val="22"/>
        </w:rPr>
      </w:pPr>
      <w:r w:rsidRPr="00DD4583">
        <w:rPr>
          <w:rFonts w:ascii="Verdana" w:hAnsi="Verdana" w:cs="Arial"/>
          <w:vanish/>
          <w:color w:val="222222"/>
          <w:sz w:val="22"/>
          <w:szCs w:val="22"/>
        </w:rPr>
        <w:t>Servicii incluse: 2 nopti cazare cu demipensiune (mic dejun si cina) bufet, acces nelimitat la centru SPA bazine cu apa dulce si sarata, piscina, jacuzzi, baie Kneipp alternativa pentru picioare, bazin pentru copii, sauna finlandeza, sauna cu aburi, infrasauna, aromasauna, bazin de imersie totala dupa sauna, camera de relaxare, sala fitness, halete de baie, un tur cu trenuletul pe strazile statiunii, taxa balneara. program optional pentru sambata: picnic pe malul lacurilor sarate, mititei, bere, inghetata si distractie nelimitata.</w:t>
      </w: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6E679A" w:rsidRPr="00E1335A" w:rsidRDefault="00E1335A" w:rsidP="00745D5B">
      <w:pPr>
        <w:rPr>
          <w:rFonts w:ascii="Verdana" w:hAnsi="Verdana" w:cs="Arial"/>
          <w:b/>
          <w:vanish/>
          <w:color w:val="222222"/>
          <w:sz w:val="28"/>
          <w:szCs w:val="28"/>
        </w:rPr>
      </w:pPr>
      <w:r w:rsidRPr="00E1335A">
        <w:rPr>
          <w:rFonts w:ascii="Verdana" w:hAnsi="Verdana" w:cs="Arial"/>
          <w:b/>
          <w:vanish/>
          <w:color w:val="222222"/>
          <w:sz w:val="28"/>
          <w:szCs w:val="28"/>
          <w:highlight w:val="cyan"/>
        </w:rPr>
        <w:t>Hotel International 4* - BAILE FELIX</w:t>
      </w:r>
    </w:p>
    <w:p w:rsidR="00E1335A" w:rsidRPr="00E1335A" w:rsidRDefault="00E1335A" w:rsidP="00745D5B">
      <w:pPr>
        <w:rPr>
          <w:rFonts w:ascii="Verdana" w:hAnsi="Verdana" w:cs="Arial"/>
          <w:vanish/>
          <w:color w:val="222222"/>
          <w:sz w:val="22"/>
          <w:szCs w:val="22"/>
        </w:rPr>
      </w:pPr>
      <w:r w:rsidRPr="00E1335A">
        <w:rPr>
          <w:rFonts w:ascii="Verdana" w:hAnsi="Verdana" w:cs="Arial"/>
          <w:vanish/>
          <w:color w:val="222222"/>
          <w:sz w:val="22"/>
          <w:szCs w:val="22"/>
        </w:rPr>
        <w:t>Pachet 1 Mai  (preturi in lei/persoana/pachet)</w:t>
      </w:r>
    </w:p>
    <w:tbl>
      <w:tblPr>
        <w:tblW w:w="4757" w:type="pct"/>
        <w:tblInd w:w="247" w:type="dxa"/>
        <w:tblCellMar>
          <w:left w:w="0" w:type="dxa"/>
          <w:right w:w="0" w:type="dxa"/>
        </w:tblCellMar>
        <w:tblLook w:val="04A0"/>
      </w:tblPr>
      <w:tblGrid>
        <w:gridCol w:w="5900"/>
        <w:gridCol w:w="3740"/>
      </w:tblGrid>
      <w:tr w:rsidR="00745D5B" w:rsidRPr="00DD4583" w:rsidTr="00E1335A">
        <w:trPr>
          <w:tblHeader/>
        </w:trPr>
        <w:tc>
          <w:tcPr>
            <w:tcW w:w="306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rPr>
                <w:rFonts w:ascii="Arial" w:hAnsi="Arial" w:cs="Arial"/>
                <w:color w:val="FFFFFF"/>
              </w:rPr>
            </w:pPr>
            <w:r w:rsidRPr="00DD4583">
              <w:rPr>
                <w:rFonts w:ascii="Arial" w:hAnsi="Arial" w:cs="Arial"/>
                <w:color w:val="FFFFFF"/>
              </w:rPr>
              <w:t>Perioada</w:t>
            </w:r>
          </w:p>
        </w:tc>
        <w:tc>
          <w:tcPr>
            <w:tcW w:w="194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rPr>
                <w:rFonts w:ascii="Arial" w:hAnsi="Arial" w:cs="Arial"/>
                <w:color w:val="FFFFFF"/>
              </w:rPr>
            </w:pPr>
            <w:r w:rsidRPr="00DD4583">
              <w:rPr>
                <w:rFonts w:ascii="Arial" w:hAnsi="Arial" w:cs="Arial"/>
                <w:color w:val="FFFFFF"/>
              </w:rPr>
              <w:t>27 Apr - 02 Mai</w:t>
            </w:r>
          </w:p>
        </w:tc>
      </w:tr>
      <w:tr w:rsidR="00745D5B" w:rsidRPr="00DD4583"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rPr>
              <w:t>Loc in camera dubla</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rPr>
              <w:t>398.26</w:t>
            </w:r>
          </w:p>
        </w:tc>
      </w:tr>
      <w:tr w:rsidR="00745D5B" w:rsidRPr="00DD4583"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rPr>
              <w:t>Prelungire sejur 1 noapte</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rPr>
                <w:rFonts w:ascii="Arial" w:hAnsi="Arial" w:cs="Arial"/>
                <w:color w:val="000000"/>
              </w:rPr>
            </w:pPr>
            <w:r w:rsidRPr="00DD4583">
              <w:rPr>
                <w:rFonts w:ascii="Arial" w:hAnsi="Arial" w:cs="Arial"/>
                <w:color w:val="000000"/>
              </w:rPr>
              <w:t>116.33</w:t>
            </w:r>
          </w:p>
        </w:tc>
      </w:tr>
    </w:tbl>
    <w:p w:rsidR="00745D5B" w:rsidRPr="00DD4583" w:rsidRDefault="00745D5B" w:rsidP="00745D5B">
      <w:pPr>
        <w:rPr>
          <w:rFonts w:ascii="Verdana" w:hAnsi="Verdana" w:cs="Arial"/>
          <w:vanish/>
          <w:color w:val="222222"/>
        </w:rPr>
      </w:pPr>
      <w:r w:rsidRPr="00DD4583">
        <w:rPr>
          <w:rFonts w:ascii="Verdana" w:hAnsi="Verdana" w:cs="Arial"/>
          <w:vanish/>
          <w:color w:val="222222"/>
        </w:rPr>
        <w:t>Servicii incluse: 3 nopti cazare cu mic dejun, cina de 1 Mai, acces la piscina.</w:t>
      </w: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E1335A" w:rsidRDefault="00E1335A"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E1335A" w:rsidRDefault="00E1335A"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745D5B" w:rsidRDefault="00745D5B" w:rsidP="00745D5B">
      <w:pPr>
        <w:rPr>
          <w:rFonts w:ascii="Verdana" w:hAnsi="Verdana" w:cs="Arial"/>
          <w:vanish/>
          <w:color w:val="222222"/>
          <w:sz w:val="18"/>
          <w:szCs w:val="18"/>
        </w:rPr>
      </w:pPr>
    </w:p>
    <w:p w:rsidR="00745D5B" w:rsidRPr="00E1335A" w:rsidRDefault="00E1335A" w:rsidP="00745D5B">
      <w:pPr>
        <w:rPr>
          <w:rFonts w:ascii="Verdana" w:hAnsi="Verdana" w:cs="Arial"/>
          <w:b/>
          <w:vanish/>
          <w:color w:val="222222"/>
          <w:sz w:val="28"/>
          <w:szCs w:val="28"/>
        </w:rPr>
      </w:pPr>
      <w:r w:rsidRPr="00E1335A">
        <w:rPr>
          <w:rFonts w:ascii="Verdana" w:hAnsi="Verdana" w:cs="Arial"/>
          <w:b/>
          <w:vanish/>
          <w:color w:val="222222"/>
          <w:sz w:val="28"/>
          <w:szCs w:val="28"/>
          <w:highlight w:val="cyan"/>
        </w:rPr>
        <w:lastRenderedPageBreak/>
        <w:t>Hotel Clermont 4* - COVASNA</w:t>
      </w:r>
    </w:p>
    <w:p w:rsidR="00E1335A" w:rsidRPr="00E1335A" w:rsidRDefault="00E1335A" w:rsidP="00745D5B">
      <w:pPr>
        <w:rPr>
          <w:rFonts w:ascii="Verdana" w:hAnsi="Verdana" w:cs="Arial"/>
          <w:vanish/>
          <w:color w:val="222222"/>
          <w:sz w:val="22"/>
          <w:szCs w:val="22"/>
          <w:lang w:val="fr-FR"/>
        </w:rPr>
      </w:pPr>
      <w:r w:rsidRPr="00E1335A">
        <w:rPr>
          <w:rFonts w:ascii="Verdana" w:hAnsi="Verdana" w:cs="Arial"/>
          <w:vanish/>
          <w:color w:val="222222"/>
          <w:sz w:val="22"/>
          <w:szCs w:val="22"/>
          <w:lang w:val="fr-FR"/>
        </w:rPr>
        <w:t>Pachet 1 Mai (preturi in lei/pachet/persoana)</w:t>
      </w:r>
    </w:p>
    <w:tbl>
      <w:tblPr>
        <w:tblW w:w="4757" w:type="pct"/>
        <w:tblInd w:w="247" w:type="dxa"/>
        <w:tblCellMar>
          <w:left w:w="0" w:type="dxa"/>
          <w:right w:w="0" w:type="dxa"/>
        </w:tblCellMar>
        <w:tblLook w:val="04A0"/>
      </w:tblPr>
      <w:tblGrid>
        <w:gridCol w:w="4995"/>
        <w:gridCol w:w="2441"/>
        <w:gridCol w:w="2204"/>
      </w:tblGrid>
      <w:tr w:rsidR="00745D5B" w:rsidRPr="00DD4583" w:rsidTr="00E1335A">
        <w:trPr>
          <w:tblHeader/>
        </w:trPr>
        <w:tc>
          <w:tcPr>
            <w:tcW w:w="2591"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jc w:val="center"/>
              <w:rPr>
                <w:rFonts w:ascii="Arial" w:hAnsi="Arial" w:cs="Arial"/>
                <w:color w:val="FFFFFF"/>
              </w:rPr>
            </w:pPr>
            <w:r w:rsidRPr="00DD4583">
              <w:rPr>
                <w:rFonts w:ascii="Arial" w:hAnsi="Arial" w:cs="Arial"/>
                <w:color w:val="FFFFFF"/>
                <w:sz w:val="22"/>
                <w:szCs w:val="22"/>
              </w:rPr>
              <w:t>Tip camera</w:t>
            </w:r>
          </w:p>
        </w:tc>
        <w:tc>
          <w:tcPr>
            <w:tcW w:w="0" w:type="auto"/>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jc w:val="center"/>
              <w:rPr>
                <w:rFonts w:ascii="Arial" w:hAnsi="Arial" w:cs="Arial"/>
                <w:color w:val="FFFFFF"/>
              </w:rPr>
            </w:pPr>
            <w:r w:rsidRPr="00DD4583">
              <w:rPr>
                <w:rFonts w:ascii="Arial" w:hAnsi="Arial" w:cs="Arial"/>
                <w:color w:val="FFFFFF"/>
                <w:sz w:val="22"/>
                <w:szCs w:val="22"/>
              </w:rPr>
              <w:t>PACHET 3 NOPTI</w:t>
            </w:r>
          </w:p>
        </w:tc>
        <w:tc>
          <w:tcPr>
            <w:tcW w:w="1143"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DD4583" w:rsidRDefault="00745D5B" w:rsidP="00B467D6">
            <w:pPr>
              <w:spacing w:line="336" w:lineRule="atLeast"/>
              <w:jc w:val="center"/>
              <w:rPr>
                <w:rFonts w:ascii="Arial" w:hAnsi="Arial" w:cs="Arial"/>
                <w:color w:val="FFFFFF"/>
              </w:rPr>
            </w:pPr>
            <w:r w:rsidRPr="00DD4583">
              <w:rPr>
                <w:rFonts w:ascii="Arial" w:hAnsi="Arial" w:cs="Arial"/>
                <w:color w:val="FFFFFF"/>
                <w:sz w:val="22"/>
                <w:szCs w:val="22"/>
              </w:rPr>
              <w:t>PACHET 4 NOPTI</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Camera dubla standard cu 2 paturi</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792.00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994.40</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Camera dubla standard cu pat matrimonial</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858.00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1056.00</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Camera dubla executive</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990.00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1232.00</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Camera single standard matrimoniala</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627.00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765.60</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Camera single executive</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735.90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906.40</w:t>
            </w:r>
          </w:p>
        </w:tc>
      </w:tr>
      <w:tr w:rsidR="00745D5B" w:rsidRPr="00DD4583" w:rsidTr="00E1335A">
        <w:tc>
          <w:tcPr>
            <w:tcW w:w="2591"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Pat suplimentar</w:t>
            </w:r>
          </w:p>
        </w:tc>
        <w:tc>
          <w:tcPr>
            <w:tcW w:w="0" w:type="auto"/>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165.00</w:t>
            </w:r>
          </w:p>
        </w:tc>
        <w:tc>
          <w:tcPr>
            <w:tcW w:w="1143"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DD4583" w:rsidRDefault="00745D5B" w:rsidP="00B467D6">
            <w:pPr>
              <w:spacing w:line="336" w:lineRule="atLeast"/>
              <w:jc w:val="center"/>
              <w:rPr>
                <w:rFonts w:ascii="Arial" w:hAnsi="Arial" w:cs="Arial"/>
                <w:color w:val="000000"/>
              </w:rPr>
            </w:pPr>
            <w:r w:rsidRPr="00DD4583">
              <w:rPr>
                <w:rFonts w:ascii="Arial" w:hAnsi="Arial" w:cs="Arial"/>
                <w:color w:val="000000"/>
                <w:sz w:val="22"/>
                <w:szCs w:val="22"/>
              </w:rPr>
              <w:t>198.00</w:t>
            </w:r>
          </w:p>
        </w:tc>
      </w:tr>
    </w:tbl>
    <w:p w:rsidR="00745D5B" w:rsidRDefault="00745D5B" w:rsidP="00745D5B">
      <w:pPr>
        <w:jc w:val="both"/>
        <w:rPr>
          <w:rFonts w:ascii="Verdana" w:hAnsi="Verdana" w:cs="Arial"/>
          <w:vanish/>
          <w:color w:val="222222"/>
          <w:sz w:val="22"/>
          <w:szCs w:val="22"/>
        </w:rPr>
      </w:pPr>
      <w:r w:rsidRPr="00DD4583">
        <w:rPr>
          <w:rFonts w:ascii="Verdana" w:hAnsi="Verdana" w:cs="Arial"/>
          <w:vanish/>
          <w:color w:val="222222"/>
          <w:sz w:val="22"/>
          <w:szCs w:val="22"/>
        </w:rPr>
        <w:t>Servicii incluse: 3 sau 4 nopti cazare cu mic dejun, acces gratuit la piscina, sauna, jacuzzi, fitness, internet, parcare supravegheata 24 h. Tariful contine si taxa de statiune. Facilitati copiii: pana la 6 ani au gratuitate la cazare si mic dejun, in camera cu parintii , fara pat suplimentar. Copiii 6-12 ani beneficiaza de gratuitate la cazare in camera cu parintii fara pat suplimentar si achita micul dejun</w:t>
      </w:r>
    </w:p>
    <w:p w:rsidR="00745D5B" w:rsidRDefault="00745D5B" w:rsidP="00745D5B">
      <w:pPr>
        <w:jc w:val="both"/>
        <w:rPr>
          <w:rFonts w:ascii="Verdana" w:hAnsi="Verdana" w:cs="Arial"/>
          <w:vanish/>
          <w:color w:val="222222"/>
          <w:sz w:val="22"/>
          <w:szCs w:val="22"/>
        </w:rPr>
      </w:pPr>
    </w:p>
    <w:p w:rsidR="00745D5B" w:rsidRPr="00E1335A" w:rsidRDefault="00E1335A" w:rsidP="00745D5B">
      <w:pPr>
        <w:jc w:val="both"/>
        <w:rPr>
          <w:rFonts w:ascii="Verdana" w:hAnsi="Verdana" w:cs="Arial"/>
          <w:b/>
          <w:vanish/>
          <w:color w:val="222222"/>
          <w:sz w:val="28"/>
          <w:szCs w:val="28"/>
          <w:highlight w:val="cyan"/>
        </w:rPr>
      </w:pPr>
      <w:r w:rsidRPr="00E1335A">
        <w:rPr>
          <w:rFonts w:ascii="Verdana" w:hAnsi="Verdana" w:cs="Arial"/>
          <w:b/>
          <w:vanish/>
          <w:color w:val="222222"/>
          <w:sz w:val="28"/>
          <w:szCs w:val="28"/>
          <w:highlight w:val="cyan"/>
        </w:rPr>
        <w:t>Hotel Helios 4* - OCNA SIBIULUI</w:t>
      </w:r>
    </w:p>
    <w:p w:rsidR="00E1335A" w:rsidRPr="00E1335A" w:rsidRDefault="00E1335A" w:rsidP="00745D5B">
      <w:pPr>
        <w:jc w:val="both"/>
        <w:rPr>
          <w:rFonts w:ascii="Verdana" w:hAnsi="Verdana" w:cs="Arial"/>
          <w:vanish/>
          <w:color w:val="222222"/>
          <w:sz w:val="22"/>
          <w:szCs w:val="22"/>
          <w:lang w:val="fr-FR"/>
        </w:rPr>
      </w:pPr>
      <w:r w:rsidRPr="00E1335A">
        <w:rPr>
          <w:rFonts w:ascii="Verdana" w:hAnsi="Verdana" w:cs="Arial"/>
          <w:vanish/>
          <w:color w:val="222222"/>
          <w:sz w:val="22"/>
          <w:szCs w:val="22"/>
          <w:lang w:val="fr-FR"/>
        </w:rPr>
        <w:t>Pachet 1 Mai – 2 nopti (Preturi in lei/pachet/persoana)</w:t>
      </w:r>
    </w:p>
    <w:tbl>
      <w:tblPr>
        <w:tblW w:w="4757" w:type="pct"/>
        <w:tblInd w:w="247" w:type="dxa"/>
        <w:tblCellMar>
          <w:left w:w="0" w:type="dxa"/>
          <w:right w:w="0" w:type="dxa"/>
        </w:tblCellMar>
        <w:tblLook w:val="04A0"/>
      </w:tblPr>
      <w:tblGrid>
        <w:gridCol w:w="5900"/>
        <w:gridCol w:w="3740"/>
      </w:tblGrid>
      <w:tr w:rsidR="00745D5B" w:rsidRPr="0099596D" w:rsidTr="00E1335A">
        <w:trPr>
          <w:tblHeader/>
        </w:trPr>
        <w:tc>
          <w:tcPr>
            <w:tcW w:w="306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99596D" w:rsidRDefault="00745D5B" w:rsidP="00B467D6">
            <w:pPr>
              <w:spacing w:line="336" w:lineRule="atLeast"/>
              <w:jc w:val="center"/>
              <w:rPr>
                <w:rFonts w:ascii="Arial" w:hAnsi="Arial" w:cs="Arial"/>
                <w:color w:val="FFFFFF"/>
              </w:rPr>
            </w:pPr>
            <w:r w:rsidRPr="0099596D">
              <w:rPr>
                <w:rFonts w:ascii="Arial" w:hAnsi="Arial" w:cs="Arial"/>
                <w:color w:val="FFFFFF"/>
                <w:sz w:val="22"/>
                <w:szCs w:val="22"/>
              </w:rPr>
              <w:t>Tip camera</w:t>
            </w:r>
          </w:p>
        </w:tc>
        <w:tc>
          <w:tcPr>
            <w:tcW w:w="1940"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99596D" w:rsidRDefault="00745D5B" w:rsidP="00B467D6">
            <w:pPr>
              <w:spacing w:line="336" w:lineRule="atLeast"/>
              <w:jc w:val="center"/>
              <w:rPr>
                <w:rFonts w:ascii="Arial" w:hAnsi="Arial" w:cs="Arial"/>
                <w:color w:val="FFFFFF"/>
              </w:rPr>
            </w:pPr>
            <w:r w:rsidRPr="0099596D">
              <w:rPr>
                <w:rFonts w:ascii="Arial" w:hAnsi="Arial" w:cs="Arial"/>
                <w:color w:val="FFFFFF"/>
                <w:sz w:val="22"/>
                <w:szCs w:val="22"/>
              </w:rPr>
              <w:t>27 Apr - 29 Apr 2012</w:t>
            </w:r>
          </w:p>
        </w:tc>
      </w:tr>
      <w:tr w:rsidR="00745D5B" w:rsidRPr="0099596D"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Loc in camera dubla twin</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458.85</w:t>
            </w:r>
          </w:p>
        </w:tc>
      </w:tr>
      <w:tr w:rsidR="00745D5B" w:rsidRPr="0099596D"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lang w:val="es-ES"/>
              </w:rPr>
            </w:pPr>
            <w:r w:rsidRPr="0099596D">
              <w:rPr>
                <w:rFonts w:ascii="Arial" w:hAnsi="Arial" w:cs="Arial"/>
                <w:color w:val="000000"/>
                <w:sz w:val="22"/>
                <w:szCs w:val="22"/>
                <w:lang w:val="es-ES"/>
              </w:rPr>
              <w:t>Loc in camera dubla matrimoniala</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484.15</w:t>
            </w:r>
          </w:p>
        </w:tc>
      </w:tr>
      <w:tr w:rsidR="00745D5B" w:rsidRPr="0099596D"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Loc in apartament standard</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535.90</w:t>
            </w:r>
          </w:p>
        </w:tc>
      </w:tr>
      <w:tr w:rsidR="00745D5B" w:rsidRPr="0099596D"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Loc in apartament executiv</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574.43</w:t>
            </w:r>
          </w:p>
        </w:tc>
      </w:tr>
      <w:tr w:rsidR="00745D5B" w:rsidRPr="0099596D" w:rsidTr="00E1335A">
        <w:tc>
          <w:tcPr>
            <w:tcW w:w="306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Camera single</w:t>
            </w:r>
          </w:p>
        </w:tc>
        <w:tc>
          <w:tcPr>
            <w:tcW w:w="1940"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504.85</w:t>
            </w:r>
          </w:p>
        </w:tc>
      </w:tr>
    </w:tbl>
    <w:p w:rsidR="00745D5B" w:rsidRDefault="00745D5B" w:rsidP="00745D5B">
      <w:pPr>
        <w:jc w:val="both"/>
        <w:rPr>
          <w:rFonts w:ascii="Verdana" w:hAnsi="Verdana" w:cs="Arial"/>
          <w:vanish/>
          <w:color w:val="222222"/>
          <w:sz w:val="22"/>
          <w:szCs w:val="22"/>
        </w:rPr>
      </w:pPr>
      <w:r w:rsidRPr="0099596D">
        <w:rPr>
          <w:rFonts w:ascii="Verdana" w:hAnsi="Verdana" w:cs="Arial"/>
          <w:vanish/>
          <w:color w:val="222222"/>
          <w:sz w:val="22"/>
          <w:szCs w:val="22"/>
        </w:rPr>
        <w:t>Servicii incluse: 27.04 - agrement, cina cu DJ; 28.04 - mic dejun, pranz haiducesc, agrement, cina cu DJ, foc de tabara; 29.04 - mic dejun, agrement, plecare participanti. Mesela sunt in barem fix conform meniurilor stabilite de organizatori; pachet agrement - piscina apa dulce, bazin sarat, sauna uscata si umeda, sala de fitness.</w:t>
      </w:r>
    </w:p>
    <w:p w:rsidR="00745D5B" w:rsidRDefault="00745D5B" w:rsidP="00745D5B">
      <w:pPr>
        <w:jc w:val="both"/>
        <w:rPr>
          <w:rFonts w:ascii="Verdana" w:hAnsi="Verdana" w:cs="Arial"/>
          <w:vanish/>
          <w:color w:val="222222"/>
          <w:sz w:val="22"/>
          <w:szCs w:val="22"/>
        </w:rPr>
      </w:pPr>
    </w:p>
    <w:p w:rsidR="00745D5B" w:rsidRPr="00E1335A" w:rsidRDefault="00E1335A" w:rsidP="00745D5B">
      <w:pPr>
        <w:jc w:val="both"/>
        <w:rPr>
          <w:rFonts w:ascii="Verdana" w:hAnsi="Verdana" w:cs="Arial"/>
          <w:b/>
          <w:vanish/>
          <w:color w:val="222222"/>
          <w:sz w:val="28"/>
          <w:szCs w:val="28"/>
        </w:rPr>
      </w:pPr>
      <w:r w:rsidRPr="00E1335A">
        <w:rPr>
          <w:rFonts w:ascii="Verdana" w:hAnsi="Verdana" w:cs="Arial"/>
          <w:b/>
          <w:vanish/>
          <w:color w:val="222222"/>
          <w:sz w:val="28"/>
          <w:szCs w:val="28"/>
          <w:highlight w:val="cyan"/>
        </w:rPr>
        <w:t>Hotel Diana 3* - BAILE HERCULANE</w:t>
      </w:r>
    </w:p>
    <w:p w:rsidR="00E1335A" w:rsidRDefault="00E1335A" w:rsidP="00745D5B">
      <w:pPr>
        <w:jc w:val="both"/>
        <w:rPr>
          <w:rFonts w:ascii="Verdana" w:hAnsi="Verdana" w:cs="Arial"/>
          <w:vanish/>
          <w:color w:val="222222"/>
          <w:sz w:val="22"/>
          <w:szCs w:val="22"/>
        </w:rPr>
      </w:pPr>
      <w:r>
        <w:rPr>
          <w:rFonts w:ascii="Verdana" w:hAnsi="Verdana" w:cs="Arial"/>
          <w:vanish/>
          <w:color w:val="222222"/>
          <w:sz w:val="22"/>
          <w:szCs w:val="22"/>
        </w:rPr>
        <w:t>Pachet Week-end prelungit (Preturi in lei/persoana/pachet)</w:t>
      </w:r>
    </w:p>
    <w:tbl>
      <w:tblPr>
        <w:tblW w:w="4757" w:type="pct"/>
        <w:tblInd w:w="247" w:type="dxa"/>
        <w:tblCellMar>
          <w:left w:w="0" w:type="dxa"/>
          <w:right w:w="0" w:type="dxa"/>
        </w:tblCellMar>
        <w:tblLook w:val="04A0"/>
      </w:tblPr>
      <w:tblGrid>
        <w:gridCol w:w="3050"/>
        <w:gridCol w:w="6590"/>
      </w:tblGrid>
      <w:tr w:rsidR="00745D5B" w:rsidRPr="0099596D" w:rsidTr="00E1335A">
        <w:trPr>
          <w:tblHeader/>
        </w:trPr>
        <w:tc>
          <w:tcPr>
            <w:tcW w:w="1582"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99596D" w:rsidRDefault="00745D5B" w:rsidP="00B467D6">
            <w:pPr>
              <w:spacing w:line="336" w:lineRule="atLeast"/>
              <w:jc w:val="center"/>
              <w:rPr>
                <w:rFonts w:ascii="Arial" w:hAnsi="Arial" w:cs="Arial"/>
                <w:color w:val="FFFFFF"/>
              </w:rPr>
            </w:pPr>
            <w:r w:rsidRPr="0099596D">
              <w:rPr>
                <w:rFonts w:ascii="Arial" w:hAnsi="Arial" w:cs="Arial"/>
                <w:color w:val="FFFFFF"/>
                <w:sz w:val="22"/>
                <w:szCs w:val="22"/>
              </w:rPr>
              <w:t>Perioada</w:t>
            </w:r>
          </w:p>
        </w:tc>
        <w:tc>
          <w:tcPr>
            <w:tcW w:w="3418" w:type="pct"/>
            <w:tcBorders>
              <w:top w:val="single" w:sz="6" w:space="0" w:color="FFFFFF"/>
              <w:left w:val="single" w:sz="6" w:space="0" w:color="CCEAFF"/>
              <w:bottom w:val="single" w:sz="6" w:space="0" w:color="CCEAFF"/>
              <w:right w:val="single" w:sz="6" w:space="0" w:color="CCEAFF"/>
            </w:tcBorders>
            <w:shd w:val="clear" w:color="auto" w:fill="0088D9"/>
            <w:tcMar>
              <w:top w:w="60" w:type="dxa"/>
              <w:left w:w="105" w:type="dxa"/>
              <w:bottom w:w="60" w:type="dxa"/>
              <w:right w:w="105" w:type="dxa"/>
            </w:tcMar>
            <w:hideMark/>
          </w:tcPr>
          <w:p w:rsidR="00745D5B" w:rsidRPr="0099596D" w:rsidRDefault="00745D5B" w:rsidP="00B467D6">
            <w:pPr>
              <w:spacing w:line="336" w:lineRule="atLeast"/>
              <w:jc w:val="center"/>
              <w:rPr>
                <w:rFonts w:ascii="Arial" w:hAnsi="Arial" w:cs="Arial"/>
                <w:color w:val="FFFFFF"/>
              </w:rPr>
            </w:pPr>
            <w:r w:rsidRPr="0099596D">
              <w:rPr>
                <w:rFonts w:ascii="Arial" w:hAnsi="Arial" w:cs="Arial"/>
                <w:color w:val="FFFFFF"/>
                <w:sz w:val="22"/>
                <w:szCs w:val="22"/>
              </w:rPr>
              <w:t>Loc in camera dubla modernizata</w:t>
            </w:r>
          </w:p>
        </w:tc>
      </w:tr>
      <w:tr w:rsidR="00745D5B" w:rsidRPr="0099596D" w:rsidTr="00E1335A">
        <w:tc>
          <w:tcPr>
            <w:tcW w:w="1582"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 xml:space="preserve">16 Mar - 30 Iun </w:t>
            </w:r>
          </w:p>
        </w:tc>
        <w:tc>
          <w:tcPr>
            <w:tcW w:w="3418" w:type="pct"/>
            <w:tcBorders>
              <w:top w:val="single" w:sz="6" w:space="0" w:color="0072B7"/>
              <w:left w:val="single" w:sz="6" w:space="0" w:color="0072B7"/>
              <w:bottom w:val="single" w:sz="6" w:space="0" w:color="0072B7"/>
              <w:right w:val="single" w:sz="6" w:space="0" w:color="0072B7"/>
            </w:tcBorders>
            <w:shd w:val="clear" w:color="auto" w:fill="FFFFFF"/>
            <w:tcMar>
              <w:top w:w="60" w:type="dxa"/>
              <w:left w:w="90" w:type="dxa"/>
              <w:bottom w:w="60" w:type="dxa"/>
              <w:right w:w="90" w:type="dxa"/>
            </w:tcMar>
            <w:vAlign w:val="center"/>
            <w:hideMark/>
          </w:tcPr>
          <w:p w:rsidR="00745D5B" w:rsidRPr="0099596D" w:rsidRDefault="00745D5B" w:rsidP="00B467D6">
            <w:pPr>
              <w:spacing w:line="336" w:lineRule="atLeast"/>
              <w:jc w:val="center"/>
              <w:rPr>
                <w:rFonts w:ascii="Arial" w:hAnsi="Arial" w:cs="Arial"/>
                <w:color w:val="000000"/>
              </w:rPr>
            </w:pPr>
            <w:r w:rsidRPr="0099596D">
              <w:rPr>
                <w:rFonts w:ascii="Arial" w:hAnsi="Arial" w:cs="Arial"/>
                <w:color w:val="000000"/>
                <w:sz w:val="22"/>
                <w:szCs w:val="22"/>
              </w:rPr>
              <w:t>397.50</w:t>
            </w:r>
          </w:p>
        </w:tc>
      </w:tr>
    </w:tbl>
    <w:p w:rsidR="00745D5B" w:rsidRPr="0099596D" w:rsidRDefault="00745D5B" w:rsidP="00745D5B">
      <w:pPr>
        <w:jc w:val="both"/>
        <w:rPr>
          <w:rFonts w:ascii="Verdana" w:hAnsi="Verdana" w:cs="Arial"/>
          <w:vanish/>
          <w:color w:val="222222"/>
          <w:sz w:val="22"/>
          <w:szCs w:val="22"/>
        </w:rPr>
      </w:pPr>
      <w:r w:rsidRPr="0099596D">
        <w:rPr>
          <w:rFonts w:ascii="Verdana" w:hAnsi="Verdana" w:cs="Arial"/>
          <w:vanish/>
          <w:color w:val="222222"/>
          <w:sz w:val="22"/>
          <w:szCs w:val="22"/>
        </w:rPr>
        <w:t>Servicii incluse: 3 nopti cazare cu pensiune completa - meniu turistic, 1 masaj de relaxare - gratuit. Acces gratuit la piscina, sauna, sala fitness - in limita capacitatii. Taxa de statiune inclusa.</w:t>
      </w:r>
    </w:p>
    <w:p w:rsidR="005208AB" w:rsidRDefault="005208AB" w:rsidP="0041543B">
      <w:pPr>
        <w:rPr>
          <w:rFonts w:ascii="Book Antiqua" w:hAnsi="Book Antiqua"/>
        </w:rPr>
      </w:pPr>
    </w:p>
    <w:sectPr w:rsidR="005208AB" w:rsidSect="00F3206B">
      <w:headerReference w:type="default" r:id="rId7"/>
      <w:type w:val="continuous"/>
      <w:pgSz w:w="11906" w:h="16838"/>
      <w:pgMar w:top="1417" w:right="991" w:bottom="426" w:left="993"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BC7" w:rsidRDefault="007A1BC7" w:rsidP="008D3279">
      <w:r>
        <w:separator/>
      </w:r>
    </w:p>
  </w:endnote>
  <w:endnote w:type="continuationSeparator" w:id="0">
    <w:p w:rsidR="007A1BC7" w:rsidRDefault="007A1BC7" w:rsidP="008D32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BC7" w:rsidRDefault="007A1BC7" w:rsidP="008D3279">
      <w:r>
        <w:separator/>
      </w:r>
    </w:p>
  </w:footnote>
  <w:footnote w:type="continuationSeparator" w:id="0">
    <w:p w:rsidR="007A1BC7" w:rsidRDefault="007A1BC7" w:rsidP="008D3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279" w:rsidRPr="00851A5A" w:rsidRDefault="008D3279" w:rsidP="008D3279">
    <w:pPr>
      <w:pStyle w:val="Header"/>
      <w:jc w:val="right"/>
      <w:rPr>
        <w:rFonts w:ascii="Book Antiqua" w:hAnsi="Book Antiqua"/>
        <w:color w:val="0F243E" w:themeColor="text2" w:themeShade="80"/>
        <w:sz w:val="20"/>
      </w:rPr>
    </w:pPr>
    <w:r w:rsidRPr="00851A5A">
      <w:rPr>
        <w:rFonts w:ascii="Book Antiqua" w:hAnsi="Book Antiqua"/>
        <w:noProof/>
        <w:color w:val="0F243E" w:themeColor="text2" w:themeShade="80"/>
        <w:sz w:val="20"/>
        <w:lang w:val="en-US"/>
      </w:rPr>
      <w:drawing>
        <wp:anchor distT="0" distB="0" distL="114300" distR="114300" simplePos="0" relativeHeight="251658240" behindDoc="0" locked="0" layoutInCell="1" allowOverlap="1">
          <wp:simplePos x="0" y="0"/>
          <wp:positionH relativeFrom="column">
            <wp:posOffset>-11430</wp:posOffset>
          </wp:positionH>
          <wp:positionV relativeFrom="paragraph">
            <wp:posOffset>-74930</wp:posOffset>
          </wp:positionV>
          <wp:extent cx="1685925" cy="571500"/>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85925" cy="571500"/>
                  </a:xfrm>
                  <a:prstGeom prst="rect">
                    <a:avLst/>
                  </a:prstGeom>
                  <a:noFill/>
                  <a:ln w="9525">
                    <a:noFill/>
                    <a:miter lim="800000"/>
                    <a:headEnd/>
                    <a:tailEnd/>
                  </a:ln>
                </pic:spPr>
              </pic:pic>
            </a:graphicData>
          </a:graphic>
        </wp:anchor>
      </w:drawing>
    </w:r>
    <w:r w:rsidR="003B7A60" w:rsidRPr="00851A5A">
      <w:rPr>
        <w:rFonts w:ascii="Book Antiqua" w:hAnsi="Book Antiqua"/>
        <w:color w:val="0F243E" w:themeColor="text2" w:themeShade="80"/>
        <w:sz w:val="20"/>
      </w:rPr>
      <w:t>Str Ge</w:t>
    </w:r>
    <w:r w:rsidRPr="00851A5A">
      <w:rPr>
        <w:rFonts w:ascii="Book Antiqua" w:hAnsi="Book Antiqua"/>
        <w:color w:val="0F243E" w:themeColor="text2" w:themeShade="80"/>
        <w:sz w:val="20"/>
      </w:rPr>
      <w:t>o</w:t>
    </w:r>
    <w:r w:rsidR="003B7A60" w:rsidRPr="00851A5A">
      <w:rPr>
        <w:rFonts w:ascii="Book Antiqua" w:hAnsi="Book Antiqua"/>
        <w:color w:val="0F243E" w:themeColor="text2" w:themeShade="80"/>
        <w:sz w:val="20"/>
      </w:rPr>
      <w:t>r</w:t>
    </w:r>
    <w:r w:rsidRPr="00851A5A">
      <w:rPr>
        <w:rFonts w:ascii="Book Antiqua" w:hAnsi="Book Antiqua"/>
        <w:color w:val="0F243E" w:themeColor="text2" w:themeShade="80"/>
        <w:sz w:val="20"/>
      </w:rPr>
      <w:t>ges Bizet nr 3A, Sector 2, Bucuresti</w:t>
    </w:r>
  </w:p>
  <w:p w:rsidR="008D3279" w:rsidRPr="00851A5A" w:rsidRDefault="008D3279" w:rsidP="008D3279">
    <w:pPr>
      <w:pStyle w:val="Header"/>
      <w:jc w:val="right"/>
      <w:rPr>
        <w:rFonts w:ascii="Book Antiqua" w:hAnsi="Book Antiqua"/>
        <w:color w:val="0F243E" w:themeColor="text2" w:themeShade="80"/>
        <w:sz w:val="20"/>
      </w:rPr>
    </w:pPr>
    <w:r w:rsidRPr="00851A5A">
      <w:rPr>
        <w:rFonts w:ascii="Book Antiqua" w:hAnsi="Book Antiqua"/>
        <w:color w:val="0F243E" w:themeColor="text2" w:themeShade="80"/>
        <w:sz w:val="20"/>
      </w:rPr>
      <w:t>Telefon/Fax: 021.230.16.19</w:t>
    </w:r>
  </w:p>
  <w:p w:rsidR="008D3279" w:rsidRPr="0079518F" w:rsidRDefault="008D3279" w:rsidP="008D3279">
    <w:pPr>
      <w:pStyle w:val="Header"/>
      <w:jc w:val="right"/>
      <w:rPr>
        <w:rFonts w:ascii="Times New Roman" w:hAnsi="Times New Roman"/>
        <w:color w:val="0F243E" w:themeColor="text2" w:themeShade="80"/>
        <w:sz w:val="20"/>
      </w:rPr>
    </w:pPr>
    <w:r w:rsidRPr="00851A5A">
      <w:rPr>
        <w:rFonts w:ascii="Book Antiqua" w:hAnsi="Book Antiqua"/>
        <w:color w:val="0F243E" w:themeColor="text2" w:themeShade="80"/>
        <w:sz w:val="20"/>
      </w:rPr>
      <w:t xml:space="preserve">Email </w:t>
    </w:r>
    <w:hyperlink r:id="rId2" w:history="1">
      <w:r w:rsidRPr="00851A5A">
        <w:rPr>
          <w:rStyle w:val="Hyperlink"/>
          <w:rFonts w:ascii="Book Antiqua" w:hAnsi="Book Antiqua"/>
          <w:color w:val="0F243E" w:themeColor="text2" w:themeShade="80"/>
          <w:sz w:val="20"/>
        </w:rPr>
        <w:t>contact@euforiatravel.ro</w:t>
      </w:r>
    </w:hyperlink>
    <w:r w:rsidR="006C3FAF" w:rsidRPr="00851A5A">
      <w:rPr>
        <w:rFonts w:ascii="Book Antiqua" w:hAnsi="Book Antiqua"/>
        <w:color w:val="0F243E" w:themeColor="text2" w:themeShade="80"/>
        <w:sz w:val="20"/>
      </w:rPr>
      <w:t xml:space="preserve">, </w:t>
    </w:r>
    <w:hyperlink r:id="rId3" w:history="1">
      <w:r w:rsidRPr="00851A5A">
        <w:rPr>
          <w:rStyle w:val="Hyperlink"/>
          <w:rFonts w:ascii="Book Antiqua" w:hAnsi="Book Antiqua"/>
          <w:color w:val="0F243E" w:themeColor="text2" w:themeShade="80"/>
          <w:sz w:val="20"/>
        </w:rPr>
        <w:t>www.euforiatravel.ro</w:t>
      </w:r>
    </w:hyperlink>
  </w:p>
  <w:p w:rsidR="008D3279" w:rsidRPr="00D9116F" w:rsidRDefault="002B502E">
    <w:pPr>
      <w:pStyle w:val="Header"/>
      <w:rPr>
        <w:rFonts w:ascii="Times New Roman" w:hAnsi="Times New Roman"/>
        <w:color w:val="0F243E" w:themeColor="text2" w:themeShade="80"/>
      </w:rPr>
    </w:pPr>
    <w:r w:rsidRPr="002B502E">
      <w:rPr>
        <w:rFonts w:ascii="Times New Roman" w:hAnsi="Times New Roman"/>
        <w:noProof/>
        <w:color w:val="0F243E" w:themeColor="text2" w:themeShade="80"/>
        <w:lang w:eastAsia="ro-RO"/>
      </w:rPr>
      <w:pict>
        <v:shapetype id="_x0000_t32" coordsize="21600,21600" o:spt="32" o:oned="t" path="m,l21600,21600e" filled="f">
          <v:path arrowok="t" fillok="f" o:connecttype="none"/>
          <o:lock v:ext="edit" shapetype="t"/>
        </v:shapetype>
        <v:shape id="_x0000_s1025" type="#_x0000_t32" style="position:absolute;margin-left:1.9pt;margin-top:7.15pt;width:497.45pt;height:0;z-index:251659264" o:connectortype="straight" strokecolor="#0178b3" strokeweight="1.5pt">
          <v:shadow color="#868686"/>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E76C1"/>
    <w:multiLevelType w:val="hybridMultilevel"/>
    <w:tmpl w:val="1EC85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2E004A"/>
    <w:multiLevelType w:val="hybridMultilevel"/>
    <w:tmpl w:val="00528FC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o:shapelayout v:ext="edit">
      <o:idmap v:ext="edit" data="1"/>
      <o:rules v:ext="edit">
        <o:r id="V:Rule2" type="connector" idref="#_x0000_s1025"/>
      </o:rules>
    </o:shapelayout>
  </w:hdrShapeDefaults>
  <w:footnotePr>
    <w:footnote w:id="-1"/>
    <w:footnote w:id="0"/>
  </w:footnotePr>
  <w:endnotePr>
    <w:endnote w:id="-1"/>
    <w:endnote w:id="0"/>
  </w:endnotePr>
  <w:compat/>
  <w:rsids>
    <w:rsidRoot w:val="008D3279"/>
    <w:rsid w:val="0004356B"/>
    <w:rsid w:val="001F41A6"/>
    <w:rsid w:val="00214A5E"/>
    <w:rsid w:val="002B4B01"/>
    <w:rsid w:val="002B502E"/>
    <w:rsid w:val="002D25E5"/>
    <w:rsid w:val="003B44E6"/>
    <w:rsid w:val="003B7A60"/>
    <w:rsid w:val="0041543B"/>
    <w:rsid w:val="004E5A50"/>
    <w:rsid w:val="005208AB"/>
    <w:rsid w:val="005C4F4F"/>
    <w:rsid w:val="00647B0A"/>
    <w:rsid w:val="006B2191"/>
    <w:rsid w:val="006C3FAF"/>
    <w:rsid w:val="006E679A"/>
    <w:rsid w:val="006F0976"/>
    <w:rsid w:val="00745D5B"/>
    <w:rsid w:val="0079518F"/>
    <w:rsid w:val="007A1BC7"/>
    <w:rsid w:val="00851A5A"/>
    <w:rsid w:val="008D3279"/>
    <w:rsid w:val="009127A1"/>
    <w:rsid w:val="009933CB"/>
    <w:rsid w:val="0099566D"/>
    <w:rsid w:val="009B2C61"/>
    <w:rsid w:val="009E3529"/>
    <w:rsid w:val="00A37C62"/>
    <w:rsid w:val="00A54298"/>
    <w:rsid w:val="00A70A57"/>
    <w:rsid w:val="00B33943"/>
    <w:rsid w:val="00BB0B6E"/>
    <w:rsid w:val="00CB5452"/>
    <w:rsid w:val="00CC0BC1"/>
    <w:rsid w:val="00CC1F63"/>
    <w:rsid w:val="00CC672F"/>
    <w:rsid w:val="00D9116F"/>
    <w:rsid w:val="00DA72E7"/>
    <w:rsid w:val="00DD30B4"/>
    <w:rsid w:val="00DF1C0D"/>
    <w:rsid w:val="00E1335A"/>
    <w:rsid w:val="00F3206B"/>
    <w:rsid w:val="00F802A1"/>
    <w:rsid w:val="00FF7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D5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279"/>
    <w:pPr>
      <w:tabs>
        <w:tab w:val="center" w:pos="4536"/>
        <w:tab w:val="right" w:pos="9072"/>
      </w:tabs>
    </w:pPr>
    <w:rPr>
      <w:rFonts w:asciiTheme="minorHAnsi" w:eastAsiaTheme="minorHAnsi" w:hAnsiTheme="minorHAnsi" w:cstheme="minorBidi"/>
      <w:sz w:val="22"/>
      <w:szCs w:val="22"/>
      <w:lang w:val="ro-RO"/>
    </w:rPr>
  </w:style>
  <w:style w:type="character" w:customStyle="1" w:styleId="HeaderChar">
    <w:name w:val="Header Char"/>
    <w:basedOn w:val="DefaultParagraphFont"/>
    <w:link w:val="Header"/>
    <w:uiPriority w:val="99"/>
    <w:rsid w:val="008D3279"/>
  </w:style>
  <w:style w:type="paragraph" w:styleId="Footer">
    <w:name w:val="footer"/>
    <w:basedOn w:val="Normal"/>
    <w:link w:val="FooterChar"/>
    <w:uiPriority w:val="99"/>
    <w:semiHidden/>
    <w:unhideWhenUsed/>
    <w:rsid w:val="008D3279"/>
    <w:pPr>
      <w:tabs>
        <w:tab w:val="center" w:pos="4536"/>
        <w:tab w:val="right" w:pos="9072"/>
      </w:tabs>
    </w:pPr>
  </w:style>
  <w:style w:type="character" w:customStyle="1" w:styleId="FooterChar">
    <w:name w:val="Footer Char"/>
    <w:basedOn w:val="DefaultParagraphFont"/>
    <w:link w:val="Footer"/>
    <w:uiPriority w:val="99"/>
    <w:semiHidden/>
    <w:rsid w:val="008D3279"/>
  </w:style>
  <w:style w:type="paragraph" w:styleId="BalloonText">
    <w:name w:val="Balloon Text"/>
    <w:basedOn w:val="Normal"/>
    <w:link w:val="BalloonTextChar"/>
    <w:uiPriority w:val="99"/>
    <w:semiHidden/>
    <w:unhideWhenUsed/>
    <w:rsid w:val="008D3279"/>
    <w:rPr>
      <w:rFonts w:ascii="Tahoma" w:hAnsi="Tahoma" w:cs="Tahoma"/>
      <w:sz w:val="16"/>
      <w:szCs w:val="16"/>
    </w:rPr>
  </w:style>
  <w:style w:type="character" w:customStyle="1" w:styleId="BalloonTextChar">
    <w:name w:val="Balloon Text Char"/>
    <w:basedOn w:val="DefaultParagraphFont"/>
    <w:link w:val="BalloonText"/>
    <w:uiPriority w:val="99"/>
    <w:semiHidden/>
    <w:rsid w:val="008D3279"/>
    <w:rPr>
      <w:rFonts w:ascii="Tahoma" w:hAnsi="Tahoma" w:cs="Tahoma"/>
      <w:sz w:val="16"/>
      <w:szCs w:val="16"/>
    </w:rPr>
  </w:style>
  <w:style w:type="character" w:styleId="Hyperlink">
    <w:name w:val="Hyperlink"/>
    <w:basedOn w:val="DefaultParagraphFont"/>
    <w:uiPriority w:val="99"/>
    <w:unhideWhenUsed/>
    <w:rsid w:val="008D3279"/>
    <w:rPr>
      <w:color w:val="0000FF" w:themeColor="hyperlink"/>
      <w:u w:val="single"/>
    </w:rPr>
  </w:style>
  <w:style w:type="paragraph" w:styleId="ListParagraph">
    <w:name w:val="List Paragraph"/>
    <w:basedOn w:val="Normal"/>
    <w:uiPriority w:val="34"/>
    <w:qFormat/>
    <w:rsid w:val="002B4B01"/>
    <w:pPr>
      <w:spacing w:after="200" w:line="276" w:lineRule="auto"/>
      <w:ind w:left="720"/>
      <w:contextualSpacing/>
    </w:pPr>
    <w:rPr>
      <w:rFonts w:asciiTheme="minorHAnsi" w:eastAsiaTheme="minorHAnsi" w:hAnsiTheme="minorHAnsi" w:cstheme="minorBidi"/>
      <w:sz w:val="22"/>
      <w:szCs w:val="22"/>
      <w:lang w:val="ro-RO"/>
    </w:rPr>
  </w:style>
</w:styles>
</file>

<file path=word/webSettings.xml><?xml version="1.0" encoding="utf-8"?>
<w:webSettings xmlns:r="http://schemas.openxmlformats.org/officeDocument/2006/relationships" xmlns:w="http://schemas.openxmlformats.org/wordprocessingml/2006/main">
  <w:divs>
    <w:div w:id="159169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uforiatravel.ro" TargetMode="External"/><Relationship Id="rId2" Type="http://schemas.openxmlformats.org/officeDocument/2006/relationships/hyperlink" Target="mailto:contact@euforiatravel.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Nicoleta</dc:creator>
  <cp:lastModifiedBy>Nicoleta</cp:lastModifiedBy>
  <cp:revision>6</cp:revision>
  <cp:lastPrinted>2012-04-10T09:34:00Z</cp:lastPrinted>
  <dcterms:created xsi:type="dcterms:W3CDTF">2012-04-10T09:27:00Z</dcterms:created>
  <dcterms:modified xsi:type="dcterms:W3CDTF">2012-04-10T09:43:00Z</dcterms:modified>
</cp:coreProperties>
</file>